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851"/>
        <w:gridCol w:w="285"/>
        <w:gridCol w:w="1277"/>
        <w:gridCol w:w="1002"/>
        <w:gridCol w:w="2840"/>
      </w:tblGrid>
      <w:tr w:rsidR="0003735A">
        <w:trPr>
          <w:trHeight w:hRule="exact" w:val="1666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851" w:type="dxa"/>
          </w:tcPr>
          <w:p w:rsidR="0003735A" w:rsidRDefault="0003735A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«Дополнительное образование детей», утв. приказом ректора ОмГА от 30.08.2021 №94</w:t>
            </w:r>
          </w:p>
          <w:p w:rsidR="0003735A" w:rsidRDefault="001D0E5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3735A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3735A" w:rsidRPr="001D0E5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3735A" w:rsidRPr="001D0E51">
        <w:trPr>
          <w:trHeight w:hRule="exact" w:val="211"/>
        </w:trPr>
        <w:tc>
          <w:tcPr>
            <w:tcW w:w="426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>
        <w:trPr>
          <w:trHeight w:hRule="exact" w:val="416"/>
        </w:trPr>
        <w:tc>
          <w:tcPr>
            <w:tcW w:w="426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3735A" w:rsidRPr="001D0E51">
        <w:trPr>
          <w:trHeight w:hRule="exact" w:val="277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851" w:type="dxa"/>
          </w:tcPr>
          <w:p w:rsidR="0003735A" w:rsidRDefault="0003735A"/>
        </w:tc>
        <w:tc>
          <w:tcPr>
            <w:tcW w:w="285" w:type="dxa"/>
          </w:tcPr>
          <w:p w:rsidR="0003735A" w:rsidRDefault="0003735A"/>
        </w:tc>
        <w:tc>
          <w:tcPr>
            <w:tcW w:w="1277" w:type="dxa"/>
          </w:tcPr>
          <w:p w:rsidR="0003735A" w:rsidRDefault="0003735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3735A" w:rsidRPr="001D0E51">
        <w:trPr>
          <w:trHeight w:hRule="exact" w:val="555"/>
        </w:trPr>
        <w:tc>
          <w:tcPr>
            <w:tcW w:w="426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3735A" w:rsidRPr="001D0E51" w:rsidRDefault="001D0E5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03735A">
        <w:trPr>
          <w:trHeight w:hRule="exact" w:val="277"/>
        </w:trPr>
        <w:tc>
          <w:tcPr>
            <w:tcW w:w="426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3735A">
        <w:trPr>
          <w:trHeight w:hRule="exact" w:val="277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851" w:type="dxa"/>
          </w:tcPr>
          <w:p w:rsidR="0003735A" w:rsidRDefault="0003735A"/>
        </w:tc>
        <w:tc>
          <w:tcPr>
            <w:tcW w:w="285" w:type="dxa"/>
          </w:tcPr>
          <w:p w:rsidR="0003735A" w:rsidRDefault="0003735A"/>
        </w:tc>
        <w:tc>
          <w:tcPr>
            <w:tcW w:w="1277" w:type="dxa"/>
          </w:tcPr>
          <w:p w:rsidR="0003735A" w:rsidRDefault="0003735A"/>
        </w:tc>
        <w:tc>
          <w:tcPr>
            <w:tcW w:w="993" w:type="dxa"/>
          </w:tcPr>
          <w:p w:rsidR="0003735A" w:rsidRDefault="0003735A"/>
        </w:tc>
        <w:tc>
          <w:tcPr>
            <w:tcW w:w="2836" w:type="dxa"/>
          </w:tcPr>
          <w:p w:rsidR="0003735A" w:rsidRDefault="0003735A"/>
        </w:tc>
      </w:tr>
      <w:tr w:rsidR="0003735A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3735A" w:rsidRPr="001D0E51">
        <w:trPr>
          <w:trHeight w:hRule="exact" w:val="1135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исследовательской деятельности детей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К.М.03.ДВ.01.02</w:t>
            </w:r>
          </w:p>
        </w:tc>
        <w:tc>
          <w:tcPr>
            <w:tcW w:w="2836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03735A" w:rsidRPr="001D0E51">
        <w:trPr>
          <w:trHeight w:hRule="exact" w:val="1125"/>
        </w:trPr>
        <w:tc>
          <w:tcPr>
            <w:tcW w:w="426" w:type="dxa"/>
          </w:tcPr>
          <w:p w:rsidR="0003735A" w:rsidRDefault="0003735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«Дополнительное образование детей»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3735A" w:rsidRPr="001D0E51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03735A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03735A" w:rsidRDefault="0003735A"/>
        </w:tc>
        <w:tc>
          <w:tcPr>
            <w:tcW w:w="285" w:type="dxa"/>
          </w:tcPr>
          <w:p w:rsidR="0003735A" w:rsidRDefault="0003735A"/>
        </w:tc>
        <w:tc>
          <w:tcPr>
            <w:tcW w:w="1277" w:type="dxa"/>
          </w:tcPr>
          <w:p w:rsidR="0003735A" w:rsidRDefault="0003735A"/>
        </w:tc>
        <w:tc>
          <w:tcPr>
            <w:tcW w:w="993" w:type="dxa"/>
          </w:tcPr>
          <w:p w:rsidR="0003735A" w:rsidRDefault="0003735A"/>
        </w:tc>
        <w:tc>
          <w:tcPr>
            <w:tcW w:w="2836" w:type="dxa"/>
          </w:tcPr>
          <w:p w:rsidR="0003735A" w:rsidRDefault="0003735A"/>
        </w:tc>
      </w:tr>
      <w:tr w:rsidR="0003735A">
        <w:trPr>
          <w:trHeight w:hRule="exact" w:val="155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851" w:type="dxa"/>
          </w:tcPr>
          <w:p w:rsidR="0003735A" w:rsidRDefault="0003735A"/>
        </w:tc>
        <w:tc>
          <w:tcPr>
            <w:tcW w:w="285" w:type="dxa"/>
          </w:tcPr>
          <w:p w:rsidR="0003735A" w:rsidRDefault="0003735A"/>
        </w:tc>
        <w:tc>
          <w:tcPr>
            <w:tcW w:w="1277" w:type="dxa"/>
          </w:tcPr>
          <w:p w:rsidR="0003735A" w:rsidRDefault="0003735A"/>
        </w:tc>
        <w:tc>
          <w:tcPr>
            <w:tcW w:w="993" w:type="dxa"/>
          </w:tcPr>
          <w:p w:rsidR="0003735A" w:rsidRDefault="0003735A"/>
        </w:tc>
        <w:tc>
          <w:tcPr>
            <w:tcW w:w="2836" w:type="dxa"/>
          </w:tcPr>
          <w:p w:rsidR="0003735A" w:rsidRDefault="0003735A"/>
        </w:tc>
      </w:tr>
      <w:tr w:rsidR="0003735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03735A" w:rsidRPr="001D0E5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03735A" w:rsidRPr="001D0E51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 w:rsidRPr="001D0E51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03735A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научно-исследовательский, методический</w:t>
            </w:r>
          </w:p>
        </w:tc>
      </w:tr>
      <w:tr w:rsidR="0003735A">
        <w:trPr>
          <w:trHeight w:hRule="exact" w:val="307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851" w:type="dxa"/>
          </w:tcPr>
          <w:p w:rsidR="0003735A" w:rsidRDefault="0003735A"/>
        </w:tc>
        <w:tc>
          <w:tcPr>
            <w:tcW w:w="285" w:type="dxa"/>
          </w:tcPr>
          <w:p w:rsidR="0003735A" w:rsidRDefault="0003735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03735A"/>
        </w:tc>
      </w:tr>
      <w:tr w:rsidR="0003735A">
        <w:trPr>
          <w:trHeight w:hRule="exact" w:val="2450"/>
        </w:trPr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1419" w:type="dxa"/>
          </w:tcPr>
          <w:p w:rsidR="0003735A" w:rsidRDefault="0003735A"/>
        </w:tc>
        <w:tc>
          <w:tcPr>
            <w:tcW w:w="851" w:type="dxa"/>
          </w:tcPr>
          <w:p w:rsidR="0003735A" w:rsidRDefault="0003735A"/>
        </w:tc>
        <w:tc>
          <w:tcPr>
            <w:tcW w:w="285" w:type="dxa"/>
          </w:tcPr>
          <w:p w:rsidR="0003735A" w:rsidRDefault="0003735A"/>
        </w:tc>
        <w:tc>
          <w:tcPr>
            <w:tcW w:w="1277" w:type="dxa"/>
          </w:tcPr>
          <w:p w:rsidR="0003735A" w:rsidRDefault="0003735A"/>
        </w:tc>
        <w:tc>
          <w:tcPr>
            <w:tcW w:w="993" w:type="dxa"/>
          </w:tcPr>
          <w:p w:rsidR="0003735A" w:rsidRDefault="0003735A"/>
        </w:tc>
        <w:tc>
          <w:tcPr>
            <w:tcW w:w="2836" w:type="dxa"/>
          </w:tcPr>
          <w:p w:rsidR="0003735A" w:rsidRDefault="0003735A"/>
        </w:tc>
      </w:tr>
      <w:tr w:rsidR="0003735A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3735A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03735A" w:rsidRPr="001D0E51" w:rsidRDefault="0003735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3735A" w:rsidRPr="001D0E51" w:rsidRDefault="0003735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3735A" w:rsidRDefault="001D0E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3735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 Лопанова</w:t>
            </w:r>
          </w:p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3735A" w:rsidRPr="001D0E5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3735A">
        <w:trPr>
          <w:trHeight w:hRule="exact" w:val="555"/>
        </w:trPr>
        <w:tc>
          <w:tcPr>
            <w:tcW w:w="9640" w:type="dxa"/>
          </w:tcPr>
          <w:p w:rsidR="0003735A" w:rsidRDefault="0003735A"/>
        </w:tc>
      </w:tr>
      <w:tr w:rsidR="0003735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3735A" w:rsidRDefault="001D0E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3735A" w:rsidRPr="001D0E5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«Дополнительное образование детей»; форма обучения – заочная на 2021/2022 учебный год, утвержденным приказом ректора от 30.08.2021 №94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исследовательской деятельности детей» в течение 2021/2022 учебного года: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03735A" w:rsidRPr="001D0E51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К.М.03.ДВ.01.02 «Организация исследовательской деятельности детей».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3735A" w:rsidRPr="001D0E51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исследовательской деятельности детей»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3735A" w:rsidRPr="001D0E5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</w:tr>
      <w:tr w:rsidR="000373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3735A" w:rsidRPr="001D0E5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методологические основы  исследовательской деятельности в образовании</w:t>
            </w:r>
          </w:p>
        </w:tc>
      </w:tr>
      <w:tr w:rsidR="0003735A" w:rsidRPr="001D0E5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работать в исследовательской  команде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проектировать  программы исследования  в  рамках  выбранной проблематики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 w:rsidR="0003735A" w:rsidRPr="001D0E5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приемами организации  работы  проектной (исследовательской)  команды для поиска и применения знаний в рамках выбранной  проблематики  с  целью решения задач  развития профессиональной деятельности</w:t>
            </w:r>
          </w:p>
        </w:tc>
      </w:tr>
      <w:tr w:rsidR="0003735A" w:rsidRPr="001D0E51">
        <w:trPr>
          <w:trHeight w:hRule="exact" w:val="277"/>
        </w:trPr>
        <w:tc>
          <w:tcPr>
            <w:tcW w:w="964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 w:rsidRPr="001D0E5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</w:tc>
      </w:tr>
      <w:tr w:rsidR="000373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педагогических  процессов различного  типа  в  условиях дополнительного образования</w:t>
            </w:r>
          </w:p>
        </w:tc>
      </w:tr>
      <w:tr w:rsidR="0003735A" w:rsidRPr="001D0E5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отбирать соответствующие  методы  и  приемы педагогического исследования  в процессе  конструирования педагогических  процессов  в условиях дополнительного образования</w:t>
            </w:r>
          </w:p>
        </w:tc>
      </w:tr>
      <w:tr w:rsidR="0003735A" w:rsidRPr="001D0E5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профессиональными  практическими  умениями,  необходимыми  для конструирования  педагогических процессов  различного  типа  в условиях дополнительного образования</w:t>
            </w:r>
          </w:p>
        </w:tc>
      </w:tr>
      <w:tr w:rsidR="0003735A" w:rsidRPr="001D0E51">
        <w:trPr>
          <w:trHeight w:hRule="exact" w:val="277"/>
        </w:trPr>
        <w:tc>
          <w:tcPr>
            <w:tcW w:w="964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 w:rsidRPr="001D0E5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373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03735A" w:rsidRDefault="001D0E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03735A" w:rsidRPr="001D0E5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УК-1.1 знать способы выделения проблемной ситуации на основе  анализа проблемы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знать алгоритм разработки возможных решений проблемной ситуации на основе системного подхода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этапы и различные варианты решения проблемной ситуации с учетом вариативных контекстов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03735A" w:rsidRPr="001D0E5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грамотно, логично, аргументированно формулировать суждения и оценки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уметь выявлять и оценивать практические последствия действий по разрешению проблемной ситуации</w:t>
            </w:r>
          </w:p>
        </w:tc>
      </w:tr>
      <w:tr w:rsidR="0003735A" w:rsidRPr="001D0E5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владеть способами выстраивания стратегии действий</w:t>
            </w:r>
          </w:p>
        </w:tc>
      </w:tr>
      <w:tr w:rsidR="0003735A" w:rsidRPr="001D0E51">
        <w:trPr>
          <w:trHeight w:hRule="exact" w:val="416"/>
        </w:trPr>
        <w:tc>
          <w:tcPr>
            <w:tcW w:w="397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3735A" w:rsidRPr="001D0E51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К.М.03.ДВ.01.02 «Организация исследовательской деятельности детей» относится к обязательной части, является дисциплиной Блока Б1. «Дисциплины (модули)». Модуль "Теория и практика исследований в  дополнительном образовании детей"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03735A" w:rsidRPr="001D0E5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3735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03735A"/>
        </w:tc>
      </w:tr>
      <w:tr w:rsidR="0003735A" w:rsidRPr="001D0E5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>
        <w:trPr>
          <w:trHeight w:hRule="exact" w:val="478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проектирование и управление проектами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дополнительного образования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Философия современного образования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Ценностно-целевые ориентиры современного воспитания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Исследовательская деятельность педагога дополнительного образования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взаимодействие с одаренными детьми и талантливой молодежью</w:t>
            </w:r>
          </w:p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дополнительных образовательных программ для одаренных детей и талантливой молодежи</w:t>
            </w:r>
          </w:p>
          <w:p w:rsidR="0003735A" w:rsidRDefault="001D0E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и педагогика одаренности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Pr="001D0E51" w:rsidRDefault="001D0E51">
            <w:pPr>
              <w:spacing w:after="0" w:line="240" w:lineRule="auto"/>
              <w:jc w:val="center"/>
              <w:rPr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03735A" w:rsidRDefault="001D0E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УК-1, ПК-2</w:t>
            </w:r>
          </w:p>
        </w:tc>
      </w:tr>
      <w:tr w:rsidR="0003735A" w:rsidRPr="001D0E51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3735A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3735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735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735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735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735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</w:tbl>
    <w:p w:rsidR="0003735A" w:rsidRDefault="001D0E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3735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735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03735A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3735A" w:rsidRPr="001D0E51" w:rsidRDefault="0003735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3735A">
        <w:trPr>
          <w:trHeight w:hRule="exact" w:val="416"/>
        </w:trPr>
        <w:tc>
          <w:tcPr>
            <w:tcW w:w="5671" w:type="dxa"/>
          </w:tcPr>
          <w:p w:rsidR="0003735A" w:rsidRDefault="0003735A"/>
        </w:tc>
        <w:tc>
          <w:tcPr>
            <w:tcW w:w="1702" w:type="dxa"/>
          </w:tcPr>
          <w:p w:rsidR="0003735A" w:rsidRDefault="0003735A"/>
        </w:tc>
        <w:tc>
          <w:tcPr>
            <w:tcW w:w="426" w:type="dxa"/>
          </w:tcPr>
          <w:p w:rsidR="0003735A" w:rsidRDefault="0003735A"/>
        </w:tc>
        <w:tc>
          <w:tcPr>
            <w:tcW w:w="710" w:type="dxa"/>
          </w:tcPr>
          <w:p w:rsidR="0003735A" w:rsidRDefault="0003735A"/>
        </w:tc>
        <w:tc>
          <w:tcPr>
            <w:tcW w:w="1135" w:type="dxa"/>
          </w:tcPr>
          <w:p w:rsidR="0003735A" w:rsidRDefault="0003735A"/>
        </w:tc>
      </w:tr>
      <w:tr w:rsidR="0003735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3735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735A" w:rsidRDefault="0003735A"/>
        </w:tc>
      </w:tr>
      <w:tr w:rsidR="0003735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дошкольном возрасте.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школьников. Понятие, сущность, виды учебно-исследовательской деятельности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исследовательской деятельности детей в игровых ситуациях.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Конференции, праздники, ролевые игры, неделя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03735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дошкольном возрасте.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школьников. Понятие, сущность, виды учебно-исследовательской деятельности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исследовательской деятельности детей в игровых ситуациях.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Конференции, праздники, ролевые игры, неделя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35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735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0373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3735A" w:rsidRPr="001D0E51">
        <w:trPr>
          <w:trHeight w:hRule="exact" w:val="4841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130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373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3735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3735A" w:rsidRPr="001D0E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дошкольном возрасте.</w:t>
            </w:r>
          </w:p>
        </w:tc>
      </w:tr>
      <w:tr w:rsidR="0003735A" w:rsidRPr="001D0E51">
        <w:trPr>
          <w:trHeight w:hRule="exact" w:val="1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познавательной-исследовательской деятельности в дошкольном детстве. Этапы ее развития. Психолого-педагогические исследования Н.Н. Поддьякова, А.И. Савенкова, Н.Н .Коротовой, Н.А . Вераксы об особенностях детских исследований. Алгоритм действий для осуществления познавательно-исследовательской деятельности.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Познавательно-исследовательские умения дошкольников. Типы детских исследований.</w:t>
            </w:r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деятельности.</w:t>
            </w:r>
          </w:p>
        </w:tc>
      </w:tr>
      <w:tr w:rsidR="0003735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исследовательской деятельности дошкольников в семье.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 как основа познавательной активности дошкольников.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школьников. Понятие, сущность, виды учебно-исследовательской деятельности школьников.</w:t>
            </w:r>
          </w:p>
        </w:tc>
      </w:tr>
      <w:tr w:rsidR="0003735A" w:rsidRPr="001D0E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деятельности в образовательном процессе. Виды учебно-исследовательской деятельности. Факторы, обуславливающие актуализацию или тормозящие процесс исследовательской деятельности школьников.</w:t>
            </w:r>
          </w:p>
        </w:tc>
      </w:tr>
      <w:tr w:rsidR="000373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Организация исследовательской деятельности детей в игровых ситуациях.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Конференции, праздники, ролевые игры, неделя науки.</w:t>
            </w:r>
          </w:p>
        </w:tc>
      </w:tr>
      <w:tr w:rsidR="0003735A" w:rsidRPr="001D0E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Примерные требования к разработке программы исследовательской деятельности детей. Педагогические, методические требования к организации тематических конференций Педагогические и методические требования к проведению ролевых игр.</w:t>
            </w:r>
          </w:p>
        </w:tc>
      </w:tr>
      <w:tr w:rsidR="0003735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03735A" w:rsidRPr="001D0E51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исследовательской деятельности в дошкольном возрасте.</w:t>
            </w:r>
          </w:p>
        </w:tc>
      </w:tr>
      <w:tr w:rsidR="0003735A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Своеобразие познавательной-исследовательской деятельности в дошкольном детстве. Этапы ее развития. Психолого-педагогические исследования Н.Н. Поддьякова, А.И. Савенкова, Н.Н .Коротовой, Н.А . Вераксы об особенностях детских исследований. Алгоритм действий для осуществления познавательно-исследовательской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Познавательно-исследовательские умения дошкольников. Типы детских исследований.</w:t>
            </w:r>
          </w:p>
        </w:tc>
      </w:tr>
      <w:tr w:rsidR="0003735A" w:rsidRPr="001D0E51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родителей и педагога в организации исследовательской деятельности.</w:t>
            </w:r>
          </w:p>
        </w:tc>
      </w:tr>
      <w:tr w:rsidR="0003735A">
        <w:trPr>
          <w:trHeight w:hRule="exact" w:val="6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исследовательской деятельности дошкольников в семье.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 как основа познавательной активности дошкольников.</w:t>
            </w:r>
          </w:p>
        </w:tc>
      </w:tr>
      <w:tr w:rsidR="0003735A" w:rsidRPr="001D0E51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организации исследовательской деятельности школьников. Понятие, сущность, виды учебно-исследовательской деятельности школьников.</w:t>
            </w:r>
          </w:p>
        </w:tc>
      </w:tr>
      <w:tr w:rsidR="0003735A" w:rsidRPr="001D0E51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деятельности в образовательном процессе. Виды учебно-исследовательской деятельности. Факторы, обуславливающие актуализацию или тормозящие процесс исследовательской деятельности школьников.</w:t>
            </w:r>
          </w:p>
        </w:tc>
      </w:tr>
      <w:tr w:rsidR="0003735A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Организация исследовательской деятельности детей в игровых ситуациях.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Конференции, праздники, ролевые игры, неделя науки.</w:t>
            </w:r>
          </w:p>
        </w:tc>
      </w:tr>
      <w:tr w:rsidR="0003735A" w:rsidRPr="001D0E51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Примерные требования к разработке программы исследовательской деятельности детей. Педагогические, методические требования к организации тематических конференций Педагогические и методические требования к проведению ролевых игр.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3735A" w:rsidRPr="001D0E5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0373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3735A" w:rsidRPr="001D0E5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исследовательской деятельности детей» / Е.В. Лопанова. – Омск: Изд-во Омской гуманитарной академии, 2021.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3735A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3735A" w:rsidRPr="001D0E51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Полат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Болдырева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Пеньковских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Горобец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Битюцких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Зырянова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Ромашко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Доросевич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Бусев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Заславский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Клевцова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Раскина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Панина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Имакаев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Пестерева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Пототня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Ксенофонтова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Пестерева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hyperlink r:id="rId4" w:history="1">
              <w:r w:rsidR="00BB5FAE">
                <w:rPr>
                  <w:rStyle w:val="a3"/>
                  <w:lang w:val="ru-RU"/>
                </w:rPr>
                <w:t>http://www.iprbookshop.ru/86374.html</w:t>
              </w:r>
            </w:hyperlink>
            <w:r w:rsidRPr="001D0E51">
              <w:rPr>
                <w:lang w:val="ru-RU"/>
              </w:rPr>
              <w:t xml:space="preserve"> </w:t>
            </w:r>
          </w:p>
        </w:tc>
      </w:tr>
      <w:tr w:rsidR="0003735A" w:rsidRPr="001D0E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Зацепина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978-5-534-09153-3.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hyperlink r:id="rId5" w:history="1">
              <w:r w:rsidR="00BB5FAE">
                <w:rPr>
                  <w:rStyle w:val="a3"/>
                  <w:lang w:val="ru-RU"/>
                </w:rPr>
                <w:t>https://urait.ru/bcode/438977</w:t>
              </w:r>
            </w:hyperlink>
            <w:r w:rsidRPr="001D0E51">
              <w:rPr>
                <w:lang w:val="ru-RU"/>
              </w:rPr>
              <w:t xml:space="preserve"> </w:t>
            </w:r>
          </w:p>
        </w:tc>
      </w:tr>
      <w:tr w:rsidR="0003735A" w:rsidRPr="001D0E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978-5-534-08234-0.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hyperlink r:id="rId6" w:history="1">
              <w:r w:rsidR="00BB5FAE">
                <w:rPr>
                  <w:rStyle w:val="a3"/>
                  <w:lang w:val="ru-RU"/>
                </w:rPr>
                <w:t>https://urait.ru/bcode/437317</w:t>
              </w:r>
            </w:hyperlink>
            <w:r w:rsidRPr="001D0E51">
              <w:rPr>
                <w:lang w:val="ru-RU"/>
              </w:rPr>
              <w:t xml:space="preserve"> </w:t>
            </w:r>
          </w:p>
        </w:tc>
      </w:tr>
      <w:tr w:rsidR="0003735A" w:rsidRPr="001D0E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Семейная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Ганичева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978-5-534-06395-0.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hyperlink r:id="rId7" w:history="1">
              <w:r w:rsidR="00BB5FAE">
                <w:rPr>
                  <w:rStyle w:val="a3"/>
                  <w:lang w:val="ru-RU"/>
                </w:rPr>
                <w:t>https://urait.ru/bcode/434177</w:t>
              </w:r>
            </w:hyperlink>
            <w:r w:rsidRPr="001D0E51">
              <w:rPr>
                <w:lang w:val="ru-RU"/>
              </w:rPr>
              <w:t xml:space="preserve"> </w:t>
            </w:r>
          </w:p>
        </w:tc>
      </w:tr>
      <w:tr w:rsidR="0003735A">
        <w:trPr>
          <w:trHeight w:hRule="exact" w:val="304"/>
        </w:trPr>
        <w:tc>
          <w:tcPr>
            <w:tcW w:w="285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3735A" w:rsidRPr="001D0E51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Батколина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hyperlink r:id="rId8" w:history="1">
              <w:r w:rsidR="00BB5FAE">
                <w:rPr>
                  <w:rStyle w:val="a3"/>
                  <w:lang w:val="ru-RU"/>
                </w:rPr>
                <w:t>http://www.iprbookshop.ru/21320.html</w:t>
              </w:r>
            </w:hyperlink>
            <w:r w:rsidRPr="001D0E51">
              <w:rPr>
                <w:lang w:val="ru-RU"/>
              </w:rPr>
              <w:t xml:space="preserve"> </w:t>
            </w:r>
          </w:p>
        </w:tc>
      </w:tr>
      <w:tr w:rsidR="0003735A" w:rsidRPr="001D0E5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Учебно-исследовательская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Тряпицына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Учебно-исследовательская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5-89815-580-5.</w:t>
            </w:r>
            <w:r w:rsidRPr="001D0E51">
              <w:rPr>
                <w:lang w:val="ru-RU"/>
              </w:rPr>
              <w:t xml:space="preserve"> 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0E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0E51">
              <w:rPr>
                <w:lang w:val="ru-RU"/>
              </w:rPr>
              <w:t xml:space="preserve"> </w:t>
            </w:r>
            <w:hyperlink r:id="rId9" w:history="1">
              <w:r w:rsidR="00BB5FAE">
                <w:rPr>
                  <w:rStyle w:val="a3"/>
                  <w:lang w:val="ru-RU"/>
                </w:rPr>
                <w:t>http://www.iprbookshop.ru/44544.html</w:t>
              </w:r>
            </w:hyperlink>
            <w:r w:rsidRPr="001D0E51">
              <w:rPr>
                <w:lang w:val="ru-RU"/>
              </w:rPr>
              <w:t xml:space="preserve"> 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3735A" w:rsidRPr="001D0E51">
        <w:trPr>
          <w:trHeight w:hRule="exact" w:val="118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2F0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3735A" w:rsidRPr="001D0E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3735A" w:rsidRPr="001D0E51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3735A" w:rsidRPr="001D0E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3735A" w:rsidRPr="001D0E5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3735A" w:rsidRPr="001D0E51" w:rsidRDefault="00037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3735A" w:rsidRDefault="001D0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3735A" w:rsidRDefault="001D0E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3735A" w:rsidRPr="001D0E51" w:rsidRDefault="000373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373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BB5F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2F0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3735A" w:rsidRPr="001D0E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2F0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3735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Default="001D0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3735A" w:rsidRPr="001D0E51">
        <w:trPr>
          <w:trHeight w:hRule="exact" w:val="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Академии, работающая на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3735A" w:rsidRPr="001D0E51">
        <w:trPr>
          <w:trHeight w:hRule="exact" w:val="277"/>
        </w:trPr>
        <w:tc>
          <w:tcPr>
            <w:tcW w:w="9640" w:type="dxa"/>
          </w:tcPr>
          <w:p w:rsidR="0003735A" w:rsidRPr="001D0E51" w:rsidRDefault="0003735A">
            <w:pPr>
              <w:rPr>
                <w:lang w:val="ru-RU"/>
              </w:rPr>
            </w:pPr>
          </w:p>
        </w:tc>
      </w:tr>
      <w:tr w:rsidR="0003735A" w:rsidRPr="001D0E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3735A" w:rsidRPr="001D0E51">
        <w:trPr>
          <w:trHeight w:hRule="exact" w:val="72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03735A" w:rsidRPr="001D0E51" w:rsidRDefault="001D0E51">
      <w:pPr>
        <w:rPr>
          <w:sz w:val="0"/>
          <w:szCs w:val="0"/>
          <w:lang w:val="ru-RU"/>
        </w:rPr>
      </w:pPr>
      <w:r w:rsidRPr="001D0E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3735A" w:rsidRPr="001D0E51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Kaspersky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2F0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3735A" w:rsidRPr="001D0E51" w:rsidRDefault="001D0E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03735A" w:rsidRPr="001D0E5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735A" w:rsidRPr="001D0E51" w:rsidRDefault="001D0E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2F0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D0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3735A" w:rsidRPr="001D0E51" w:rsidRDefault="0003735A">
      <w:pPr>
        <w:rPr>
          <w:lang w:val="ru-RU"/>
        </w:rPr>
      </w:pPr>
    </w:p>
    <w:sectPr w:rsidR="0003735A" w:rsidRPr="001D0E51" w:rsidSect="0003735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735A"/>
    <w:rsid w:val="001D0E51"/>
    <w:rsid w:val="001F0BC7"/>
    <w:rsid w:val="002F05BF"/>
    <w:rsid w:val="00AD3024"/>
    <w:rsid w:val="00BB5FA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CC06FA-733D-4ADA-8DD1-4944222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5B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34177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317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38977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://www.iprbookshop.ru/86374.html" TargetMode="External"/><Relationship Id="rId9" Type="http://schemas.openxmlformats.org/officeDocument/2006/relationships/hyperlink" Target="http://www.iprbookshop.ru/44544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://www.iprbookshop.ru/213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6230</Words>
  <Characters>35514</Characters>
  <Application>Microsoft Office Word</Application>
  <DocSecurity>0</DocSecurity>
  <Lines>295</Lines>
  <Paragraphs>83</Paragraphs>
  <ScaleCrop>false</ScaleCrop>
  <Company/>
  <LinksUpToDate>false</LinksUpToDate>
  <CharactersWithSpaces>41661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2021-2022_ФГОС3++2021_Маг-ЗФО-ПО(ДО)(21)_plx_Организация исследовательской деятельности детей</dc:title>
  <dc:creator>FastReport.NET</dc:creator>
  <cp:lastModifiedBy>Mark Bernstorf</cp:lastModifiedBy>
  <cp:revision>5</cp:revision>
  <dcterms:created xsi:type="dcterms:W3CDTF">2022-02-25T19:07:00Z</dcterms:created>
  <dcterms:modified xsi:type="dcterms:W3CDTF">2022-11-14T01:46:00Z</dcterms:modified>
</cp:coreProperties>
</file>